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0573" w14:textId="1DD2AA50" w:rsidR="005E766C" w:rsidRDefault="005E766C" w:rsidP="005E766C">
      <w:pPr>
        <w:jc w:val="center"/>
      </w:pPr>
      <w:proofErr w:type="spellStart"/>
      <w:r>
        <w:t>CyberLock</w:t>
      </w:r>
      <w:proofErr w:type="spellEnd"/>
      <w:r>
        <w:t xml:space="preserve"> core using Schlage SFIC </w:t>
      </w:r>
      <w:r w:rsidR="006A1899">
        <w:t>mortise housing and driver (example 80-102)</w:t>
      </w:r>
    </w:p>
    <w:p w14:paraId="6805BE16" w14:textId="18C1B0A2" w:rsidR="004E208E" w:rsidRPr="005E766C" w:rsidRDefault="005E766C" w:rsidP="005E766C">
      <w:pPr>
        <w:jc w:val="center"/>
        <w:rPr>
          <w:sz w:val="72"/>
          <w:szCs w:val="72"/>
        </w:rPr>
      </w:pPr>
      <w:r w:rsidRPr="005E766C">
        <w:drawing>
          <wp:inline distT="0" distB="0" distL="0" distR="0" wp14:anchorId="2E0CA850" wp14:editId="63323900">
            <wp:extent cx="4267200" cy="219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081" t="30160" r="19124" b="16870"/>
                    <a:stretch/>
                  </pic:blipFill>
                  <pic:spPr bwMode="auto">
                    <a:xfrm>
                      <a:off x="0" y="0"/>
                      <a:ext cx="4267200" cy="219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208E" w:rsidRPr="005E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6C"/>
    <w:rsid w:val="004E208E"/>
    <w:rsid w:val="00557665"/>
    <w:rsid w:val="005E766C"/>
    <w:rsid w:val="006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1AE0"/>
  <w15:chartTrackingRefBased/>
  <w15:docId w15:val="{6B717CE5-886C-4843-A82C-74C47107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Sayler, Dana</dc:creator>
  <cp:keywords/>
  <dc:description/>
  <cp:lastModifiedBy>Sayler, Dana</cp:lastModifiedBy>
  <cp:revision>1</cp:revision>
  <dcterms:created xsi:type="dcterms:W3CDTF">2022-09-07T15:37:00Z</dcterms:created>
  <dcterms:modified xsi:type="dcterms:W3CDTF">2022-09-07T16:09:00Z</dcterms:modified>
</cp:coreProperties>
</file>